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Style w:val="TableGrid"/>
        <w:tblpPr w:vertAnchor="text" w:horzAnchor="margin" w:tblpY="16"/>
        <w:tblOverlap w:val="never"/>
        <w:tblW w:w="9523" w:type="dxa"/>
        <w:tblInd w:w="0" w:type="dxa"/>
        <w:tblCellMar>
          <w:top w:w="105" w:type="dxa"/>
          <w:left w:w="108" w:type="dxa"/>
          <w:bottom w:w="22" w:type="dxa"/>
          <w:right w:w="108" w:type="dxa"/>
        </w:tblCellMar>
        <w:tblLook w:val="04A0" w:firstRow="1" w:lastRow="0" w:firstColumn="1" w:lastColumn="0" w:noHBand="0" w:noVBand="1"/>
      </w:tblPr>
      <w:tblGrid>
        <w:gridCol w:w="6566"/>
        <w:gridCol w:w="2957"/>
      </w:tblGrid>
      <w:tr w:rsidR="00B77F97" w14:paraId="16325C90" w14:textId="77777777" w:rsidTr="00B77F97">
        <w:trPr>
          <w:trHeight w:val="357"/>
        </w:trPr>
        <w:tc>
          <w:tcPr>
            <w:tcW w:w="6566" w:type="dxa"/>
            <w:tcBorders>
              <w:top w:val="nil"/>
              <w:left w:val="nil"/>
              <w:bottom w:val="single" w:sz="17" w:space="0" w:color="FF6600"/>
              <w:right w:val="single" w:sz="17" w:space="0" w:color="FF6600"/>
            </w:tcBorders>
          </w:tcPr>
          <w:p w14:paraId="7F1FAF84" w14:textId="0BBE0967" w:rsidR="00B77F97" w:rsidRDefault="00B77F97" w:rsidP="000D745B">
            <w:pPr>
              <w:spacing w:after="0" w:line="259" w:lineRule="auto"/>
              <w:ind w:left="0" w:right="0" w:firstLine="0"/>
              <w:jc w:val="both"/>
            </w:pPr>
            <w:r>
              <w:rPr>
                <w:sz w:val="40"/>
              </w:rPr>
              <w:t xml:space="preserve">William Shakespeare </w:t>
            </w:r>
            <w:r w:rsidR="000D72E0">
              <w:rPr>
                <w:sz w:val="40"/>
              </w:rPr>
              <w:t xml:space="preserve">– The </w:t>
            </w:r>
            <w:r w:rsidR="007A125F">
              <w:rPr>
                <w:sz w:val="40"/>
              </w:rPr>
              <w:t>Life</w:t>
            </w:r>
            <w:r>
              <w:rPr>
                <w:sz w:val="40"/>
              </w:rPr>
              <w:t xml:space="preserve"> </w:t>
            </w:r>
          </w:p>
        </w:tc>
        <w:tc>
          <w:tcPr>
            <w:tcW w:w="2957" w:type="dxa"/>
            <w:tcBorders>
              <w:top w:val="single" w:sz="17" w:space="0" w:color="FF6600"/>
              <w:left w:val="single" w:sz="17" w:space="0" w:color="FF6600"/>
              <w:bottom w:val="single" w:sz="17" w:space="0" w:color="FF6600"/>
              <w:right w:val="single" w:sz="17" w:space="0" w:color="FF6600"/>
            </w:tcBorders>
          </w:tcPr>
          <w:p w14:paraId="7D9D4A25" w14:textId="77777777" w:rsidR="00B77F97" w:rsidRDefault="00B77F97" w:rsidP="000D745B">
            <w:pPr>
              <w:spacing w:after="0" w:line="259" w:lineRule="auto"/>
              <w:ind w:left="0" w:right="0" w:firstLine="0"/>
              <w:jc w:val="both"/>
            </w:pPr>
            <w:r>
              <w:rPr>
                <w:sz w:val="40"/>
              </w:rPr>
              <w:t xml:space="preserve">Shakespeare </w:t>
            </w:r>
          </w:p>
        </w:tc>
      </w:tr>
      <w:tr w:rsidR="00B77F97" w:rsidRPr="00B77F97" w14:paraId="24C9B57B" w14:textId="77777777" w:rsidTr="00B77F97">
        <w:trPr>
          <w:trHeight w:val="1504"/>
        </w:trPr>
        <w:tc>
          <w:tcPr>
            <w:tcW w:w="6566" w:type="dxa"/>
            <w:tcBorders>
              <w:top w:val="single" w:sz="17" w:space="0" w:color="FF6600"/>
              <w:left w:val="nil"/>
              <w:bottom w:val="nil"/>
              <w:right w:val="single" w:sz="17" w:space="0" w:color="FF6600"/>
            </w:tcBorders>
          </w:tcPr>
          <w:p w14:paraId="2515C22D" w14:textId="3ED49C28" w:rsidR="00B77F97" w:rsidRPr="00B77F97" w:rsidRDefault="00B77F97" w:rsidP="000D745B">
            <w:pPr>
              <w:spacing w:after="0" w:line="240" w:lineRule="auto"/>
              <w:ind w:left="62" w:right="0" w:firstLine="0"/>
              <w:jc w:val="both"/>
              <w:rPr>
                <w:szCs w:val="28"/>
              </w:rPr>
            </w:pPr>
            <w:r w:rsidRPr="00B77F97">
              <w:rPr>
                <w:szCs w:val="28"/>
              </w:rPr>
              <w:t xml:space="preserve">William Shakespeare was born </w:t>
            </w:r>
            <w:r w:rsidR="000D745B">
              <w:rPr>
                <w:szCs w:val="28"/>
              </w:rPr>
              <w:t>on 23 April</w:t>
            </w:r>
            <w:r w:rsidRPr="00B77F97">
              <w:rPr>
                <w:szCs w:val="28"/>
              </w:rPr>
              <w:t xml:space="preserve"> 1564 in Stratford-upon Avon, in England. His father, John, was a glove-maker. His mother, Mary, was a farmer’s daughter. He had two older sisters, two younger sisters and three younger brothers. </w:t>
            </w:r>
          </w:p>
          <w:p w14:paraId="4EC70539" w14:textId="77777777" w:rsidR="00B77F97" w:rsidRPr="00B77F97" w:rsidRDefault="00B77F97" w:rsidP="000D745B">
            <w:pPr>
              <w:spacing w:after="0" w:line="240" w:lineRule="auto"/>
              <w:ind w:right="0"/>
              <w:jc w:val="both"/>
              <w:rPr>
                <w:szCs w:val="28"/>
              </w:rPr>
            </w:pPr>
          </w:p>
        </w:tc>
        <w:tc>
          <w:tcPr>
            <w:tcW w:w="2957" w:type="dxa"/>
            <w:tcBorders>
              <w:top w:val="single" w:sz="17" w:space="0" w:color="FF6600"/>
              <w:left w:val="single" w:sz="17" w:space="0" w:color="FF6600"/>
              <w:bottom w:val="single" w:sz="17" w:space="0" w:color="FF6600"/>
              <w:right w:val="single" w:sz="17" w:space="0" w:color="FF6600"/>
            </w:tcBorders>
            <w:vAlign w:val="bottom"/>
          </w:tcPr>
          <w:p w14:paraId="4420437C" w14:textId="77777777" w:rsidR="00B77F97" w:rsidRPr="00B77F97" w:rsidRDefault="00B77F97" w:rsidP="000D745B">
            <w:pPr>
              <w:spacing w:after="0" w:line="240" w:lineRule="auto"/>
              <w:ind w:left="0" w:right="0" w:firstLine="0"/>
              <w:jc w:val="both"/>
              <w:rPr>
                <w:szCs w:val="28"/>
              </w:rPr>
            </w:pPr>
            <w:r w:rsidRPr="00B77F97">
              <w:rPr>
                <w:noProof/>
                <w:szCs w:val="28"/>
              </w:rPr>
              <w:drawing>
                <wp:inline distT="0" distB="0" distL="0" distR="0" wp14:anchorId="6943E375" wp14:editId="6C79ED0C">
                  <wp:extent cx="1714500" cy="1457325"/>
                  <wp:effectExtent l="0" t="0" r="0" b="3175"/>
                  <wp:docPr id="121" name="Picture 121" descr="Ein Bild, das Text, Cartoon, Darstellung, Grafikdesign enthält.&#10;&#10;Automatisch generierte Beschreibung"/>
                  <wp:cNvGraphicFramePr/>
                  <a:graphic xmlns:a="http://schemas.openxmlformats.org/drawingml/2006/main">
                    <a:graphicData uri="http://schemas.openxmlformats.org/drawingml/2006/picture">
                      <pic:pic xmlns:pic="http://schemas.openxmlformats.org/drawingml/2006/picture">
                        <pic:nvPicPr>
                          <pic:cNvPr id="121" name="Picture 121" descr="Ein Bild, das Text, Cartoon, Darstellung, Grafikdesign enthält.&#10;&#10;Automatisch generierte Beschreibung"/>
                          <pic:cNvPicPr/>
                        </pic:nvPicPr>
                        <pic:blipFill>
                          <a:blip r:embed="rId7"/>
                          <a:stretch>
                            <a:fillRect/>
                          </a:stretch>
                        </pic:blipFill>
                        <pic:spPr>
                          <a:xfrm>
                            <a:off x="0" y="0"/>
                            <a:ext cx="1714500" cy="1457325"/>
                          </a:xfrm>
                          <a:prstGeom prst="rect">
                            <a:avLst/>
                          </a:prstGeom>
                        </pic:spPr>
                      </pic:pic>
                    </a:graphicData>
                  </a:graphic>
                </wp:inline>
              </w:drawing>
            </w:r>
            <w:r w:rsidRPr="00B77F97">
              <w:rPr>
                <w:szCs w:val="28"/>
              </w:rPr>
              <w:t xml:space="preserve"> </w:t>
            </w:r>
          </w:p>
        </w:tc>
      </w:tr>
    </w:tbl>
    <w:p w14:paraId="7331EEA7" w14:textId="27024CAD" w:rsidR="009747A8" w:rsidRPr="00B77F97" w:rsidRDefault="009747A8" w:rsidP="000D745B">
      <w:pPr>
        <w:spacing w:after="2662" w:line="240" w:lineRule="auto"/>
        <w:ind w:left="0" w:right="0" w:firstLine="0"/>
        <w:jc w:val="both"/>
        <w:rPr>
          <w:szCs w:val="28"/>
        </w:rPr>
      </w:pPr>
    </w:p>
    <w:p w14:paraId="6088C077" w14:textId="77777777" w:rsidR="00B77F97" w:rsidRDefault="00B77F97" w:rsidP="000D745B">
      <w:pPr>
        <w:spacing w:line="240" w:lineRule="auto"/>
        <w:ind w:left="47" w:right="0" w:firstLine="0"/>
        <w:jc w:val="both"/>
        <w:rPr>
          <w:szCs w:val="28"/>
        </w:rPr>
      </w:pPr>
    </w:p>
    <w:p w14:paraId="11792969" w14:textId="1483281E" w:rsidR="009747A8" w:rsidRPr="00B77F97" w:rsidRDefault="00E70122" w:rsidP="000D745B">
      <w:pPr>
        <w:spacing w:line="240" w:lineRule="auto"/>
        <w:ind w:left="47" w:right="0" w:firstLine="0"/>
        <w:jc w:val="both"/>
        <w:rPr>
          <w:szCs w:val="28"/>
        </w:rPr>
      </w:pPr>
      <w:r w:rsidRPr="00B77F97">
        <w:rPr>
          <w:szCs w:val="28"/>
        </w:rPr>
        <w:t xml:space="preserve">William probably studied Latin, Greek and history, and </w:t>
      </w:r>
      <w:r w:rsidR="000D745B" w:rsidRPr="00B77F97">
        <w:rPr>
          <w:szCs w:val="28"/>
        </w:rPr>
        <w:t>left school</w:t>
      </w:r>
      <w:r w:rsidRPr="00B77F97">
        <w:rPr>
          <w:szCs w:val="28"/>
        </w:rPr>
        <w:t xml:space="preserve"> when he was 14 or 15. Three years later he married Anne Hathaway. They had a daughter called Susanna and twins named Judith and Hamnet. Sometime before 1590 he left Stratford and went to London, the capital city of England. </w:t>
      </w:r>
    </w:p>
    <w:p w14:paraId="2A32247B" w14:textId="77777777" w:rsidR="00B67B6F" w:rsidRPr="00B77F97" w:rsidRDefault="00B67B6F" w:rsidP="000D745B">
      <w:pPr>
        <w:spacing w:line="240" w:lineRule="auto"/>
        <w:ind w:left="57" w:right="0"/>
        <w:jc w:val="both"/>
        <w:rPr>
          <w:szCs w:val="28"/>
        </w:rPr>
      </w:pPr>
    </w:p>
    <w:p w14:paraId="703654C4" w14:textId="77777777" w:rsidR="009747A8" w:rsidRPr="00B77F97" w:rsidRDefault="00E70122" w:rsidP="000D745B">
      <w:pPr>
        <w:spacing w:line="240" w:lineRule="auto"/>
        <w:ind w:left="57" w:right="0"/>
        <w:jc w:val="both"/>
        <w:rPr>
          <w:szCs w:val="28"/>
        </w:rPr>
      </w:pPr>
      <w:r w:rsidRPr="00B77F97">
        <w:rPr>
          <w:szCs w:val="28"/>
        </w:rPr>
        <w:t xml:space="preserve">London’s first theatre opened in 1576. Shakespeare worked in London as an actor and then started writing plays too. In 1593 the plague, a terrible disease, killed thousands of people and theatres were closed. During this time William started to write poems instead of plays. His short poems are called sonnets. </w:t>
      </w:r>
    </w:p>
    <w:p w14:paraId="6F5EE92C" w14:textId="77777777" w:rsidR="009747A8" w:rsidRPr="00B77F97" w:rsidRDefault="00E70122" w:rsidP="000D745B">
      <w:pPr>
        <w:spacing w:after="65" w:line="240" w:lineRule="auto"/>
        <w:ind w:left="62" w:right="0" w:firstLine="0"/>
        <w:jc w:val="both"/>
        <w:rPr>
          <w:szCs w:val="28"/>
        </w:rPr>
      </w:pPr>
      <w:r w:rsidRPr="00B77F97">
        <w:rPr>
          <w:szCs w:val="28"/>
        </w:rPr>
        <w:t xml:space="preserve"> </w:t>
      </w:r>
    </w:p>
    <w:p w14:paraId="32FEBB30" w14:textId="240C76AA" w:rsidR="009747A8" w:rsidRDefault="00F16321" w:rsidP="000D745B">
      <w:pPr>
        <w:spacing w:line="240" w:lineRule="auto"/>
        <w:ind w:left="57" w:right="0"/>
        <w:jc w:val="both"/>
        <w:rPr>
          <w:szCs w:val="28"/>
        </w:rPr>
      </w:pPr>
      <w:r>
        <w:rPr>
          <w:noProof/>
          <w:szCs w:val="28"/>
        </w:rPr>
        <mc:AlternateContent>
          <mc:Choice Requires="wps">
            <w:drawing>
              <wp:anchor distT="0" distB="0" distL="114300" distR="114300" simplePos="0" relativeHeight="251660288" behindDoc="0" locked="0" layoutInCell="1" allowOverlap="1" wp14:anchorId="065BE8D0" wp14:editId="5BA1510C">
                <wp:simplePos x="0" y="0"/>
                <wp:positionH relativeFrom="column">
                  <wp:posOffset>6062345</wp:posOffset>
                </wp:positionH>
                <wp:positionV relativeFrom="paragraph">
                  <wp:posOffset>1041227</wp:posOffset>
                </wp:positionV>
                <wp:extent cx="1446415" cy="3291840"/>
                <wp:effectExtent l="0" t="0" r="0" b="0"/>
                <wp:wrapNone/>
                <wp:docPr id="152110381" name="Textfeld 2"/>
                <wp:cNvGraphicFramePr/>
                <a:graphic xmlns:a="http://schemas.openxmlformats.org/drawingml/2006/main">
                  <a:graphicData uri="http://schemas.microsoft.com/office/word/2010/wordprocessingShape">
                    <wps:wsp>
                      <wps:cNvSpPr txBox="1"/>
                      <wps:spPr>
                        <a:xfrm>
                          <a:off x="0" y="0"/>
                          <a:ext cx="1446415" cy="3291840"/>
                        </a:xfrm>
                        <a:prstGeom prst="rect">
                          <a:avLst/>
                        </a:prstGeom>
                        <a:noFill/>
                        <a:ln w="6350">
                          <a:noFill/>
                        </a:ln>
                      </wps:spPr>
                      <wps:txbx>
                        <w:txbxContent>
                          <w:p w14:paraId="73AD88E6" w14:textId="070769BC" w:rsidR="00F16321" w:rsidRDefault="00F16321">
                            <w:pPr>
                              <w:ind w:left="0"/>
                            </w:pPr>
                            <w:r w:rsidRPr="00F16321">
                              <w:rPr>
                                <w:noProof/>
                              </w:rPr>
                              <w:drawing>
                                <wp:inline distT="0" distB="0" distL="0" distR="0" wp14:anchorId="42701568" wp14:editId="1F9DFB12">
                                  <wp:extent cx="764540" cy="722976"/>
                                  <wp:effectExtent l="0" t="0" r="0" b="1270"/>
                                  <wp:docPr id="482271868" name="Grafik 1" descr="Ein Bild, das Zeichnung, Rad, Poster, Grafik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2271868" name="Grafik 1" descr="Ein Bild, das Zeichnung, Rad, Poster, Grafikdesign enthält.&#10;&#10;Automatisch generierte Beschreibung"/>
                                          <pic:cNvPicPr/>
                                        </pic:nvPicPr>
                                        <pic:blipFill>
                                          <a:blip r:embed="rId8"/>
                                          <a:stretch>
                                            <a:fillRect/>
                                          </a:stretch>
                                        </pic:blipFill>
                                        <pic:spPr>
                                          <a:xfrm>
                                            <a:off x="0" y="0"/>
                                            <a:ext cx="777248" cy="734993"/>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65BE8D0" id="_x0000_t202" coordsize="21600,21600" o:spt="202" path="m,l,21600r21600,l21600,xe">
                <v:stroke joinstyle="miter"/>
                <v:path gradientshapeok="t" o:connecttype="rect"/>
              </v:shapetype>
              <v:shape id="Textfeld 2" o:spid="_x0000_s1026" type="#_x0000_t202" style="position:absolute;left:0;text-align:left;margin-left:477.35pt;margin-top:82pt;width:113.9pt;height:259.2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" filled="f" stroked="f" strokeweight=".5pt">
                <v:textbox>
                  <w:txbxContent>
                    <w:p w14:paraId="73AD88E6" w14:textId="070769BC" w:rsidR="00F16321" w:rsidRDefault="00F16321">
                      <w:pPr>
                        <w:ind w:left="0"/>
                      </w:pPr>
                      <w:r w:rsidRPr="00F16321">
                        <w:rPr>
                          <w:noProof/>
                        </w:rPr>
                        <w:drawing>
                          <wp:inline distT="0" distB="0" distL="0" distR="0" wp14:anchorId="42701568" wp14:editId="1F9DFB12">
                            <wp:extent cx="764540" cy="722976"/>
                            <wp:effectExtent l="0" t="0" r="0" b="1270"/>
                            <wp:docPr id="482271868" name="Grafik 1" descr="Ein Bild, das Zeichnung, Rad, Poster, Grafik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2271868" name="Grafik 1" descr="Ein Bild, das Zeichnung, Rad, Poster, Grafikdesign enthält.&#10;&#10;Automatisch generierte Beschreibung"/>
                                    <pic:cNvPicPr/>
                                  </pic:nvPicPr>
                                  <pic:blipFill>
                                    <a:blip r:embed="rId9"/>
                                    <a:stretch>
                                      <a:fillRect/>
                                    </a:stretch>
                                  </pic:blipFill>
                                  <pic:spPr>
                                    <a:xfrm>
                                      <a:off x="0" y="0"/>
                                      <a:ext cx="777248" cy="734993"/>
                                    </a:xfrm>
                                    <a:prstGeom prst="rect">
                                      <a:avLst/>
                                    </a:prstGeom>
                                  </pic:spPr>
                                </pic:pic>
                              </a:graphicData>
                            </a:graphic>
                          </wp:inline>
                        </w:drawing>
                      </w:r>
                    </w:p>
                  </w:txbxContent>
                </v:textbox>
              </v:shape>
            </w:pict>
          </mc:Fallback>
        </mc:AlternateContent>
      </w:r>
      <w:r w:rsidRPr="00B77F97">
        <w:rPr>
          <w:szCs w:val="28"/>
        </w:rPr>
        <w:t xml:space="preserve">Shakespeare helped build a new theatre called The Globe. It opened in 1599. It was round and had space for 3,000 people. At The Globe some people stood in front of the stage and others had seats. The audience shouted, clapped, booed and laughed while they watched plays. Musicians created special noises to make the plays more exciting and they had a cannon to make big bangs! No women acted in Shakespeare’s time: men and boys played all the parts. </w:t>
      </w:r>
    </w:p>
    <w:p w14:paraId="1A83BA21" w14:textId="246078F1" w:rsidR="00F16321" w:rsidRDefault="00F16321" w:rsidP="000D745B">
      <w:pPr>
        <w:spacing w:line="240" w:lineRule="auto"/>
        <w:ind w:left="57" w:right="0"/>
        <w:jc w:val="both"/>
        <w:rPr>
          <w:szCs w:val="28"/>
        </w:rPr>
      </w:pPr>
    </w:p>
    <w:p w14:paraId="661829A9" w14:textId="77777777" w:rsidR="00F16321" w:rsidRPr="00B77F97" w:rsidRDefault="00F16321" w:rsidP="000D745B">
      <w:pPr>
        <w:spacing w:line="240" w:lineRule="auto"/>
        <w:ind w:left="57" w:right="0"/>
        <w:jc w:val="both"/>
        <w:rPr>
          <w:szCs w:val="28"/>
        </w:rPr>
      </w:pPr>
    </w:p>
    <w:p w14:paraId="715FEC1D" w14:textId="77777777" w:rsidR="009747A8" w:rsidRPr="00B77F97" w:rsidRDefault="00E70122" w:rsidP="000D745B">
      <w:pPr>
        <w:spacing w:after="65" w:line="240" w:lineRule="auto"/>
        <w:ind w:left="62" w:right="0" w:firstLine="0"/>
        <w:jc w:val="both"/>
        <w:rPr>
          <w:szCs w:val="28"/>
        </w:rPr>
      </w:pPr>
      <w:r w:rsidRPr="00B77F97">
        <w:rPr>
          <w:szCs w:val="28"/>
        </w:rPr>
        <w:t xml:space="preserve"> </w:t>
      </w:r>
    </w:p>
    <w:p w14:paraId="07F1FFE9" w14:textId="2BA11583" w:rsidR="009747A8" w:rsidRPr="00B77F97" w:rsidRDefault="00E70122" w:rsidP="000D745B">
      <w:pPr>
        <w:spacing w:line="240" w:lineRule="auto"/>
        <w:ind w:left="57" w:right="0"/>
        <w:jc w:val="both"/>
        <w:rPr>
          <w:szCs w:val="28"/>
        </w:rPr>
      </w:pPr>
      <w:r w:rsidRPr="00B77F97">
        <w:rPr>
          <w:szCs w:val="28"/>
        </w:rPr>
        <w:t>Shakespeare wrote comedies with happy endings, like A Midsummer Night’s Dream. He wrote tragedies which had sad endings, like Romeo and Juliet</w:t>
      </w:r>
      <w:r w:rsidR="00B67B6F" w:rsidRPr="00B77F97">
        <w:rPr>
          <w:szCs w:val="28"/>
        </w:rPr>
        <w:t xml:space="preserve"> and Macbeth</w:t>
      </w:r>
      <w:r w:rsidRPr="00B77F97">
        <w:rPr>
          <w:szCs w:val="28"/>
        </w:rPr>
        <w:t xml:space="preserve">. His history plays are about kings and queens, like Henry V. Shakespeare wrote 38 plays, maybe more. He loved language and invented new words and expressions that we still use today. </w:t>
      </w:r>
    </w:p>
    <w:p w14:paraId="69F34C5B" w14:textId="77777777" w:rsidR="009747A8" w:rsidRPr="00B77F97" w:rsidRDefault="00E70122" w:rsidP="000D745B">
      <w:pPr>
        <w:spacing w:after="65" w:line="240" w:lineRule="auto"/>
        <w:ind w:left="62" w:right="0" w:firstLine="0"/>
        <w:jc w:val="both"/>
        <w:rPr>
          <w:szCs w:val="28"/>
        </w:rPr>
      </w:pPr>
      <w:r w:rsidRPr="00B77F97">
        <w:rPr>
          <w:szCs w:val="28"/>
        </w:rPr>
        <w:t xml:space="preserve"> </w:t>
      </w:r>
    </w:p>
    <w:p w14:paraId="06692543" w14:textId="77777777" w:rsidR="00F16321" w:rsidRDefault="00E70122" w:rsidP="00F16321">
      <w:pPr>
        <w:spacing w:line="240" w:lineRule="auto"/>
        <w:ind w:left="57" w:right="0"/>
        <w:jc w:val="both"/>
        <w:rPr>
          <w:szCs w:val="28"/>
        </w:rPr>
      </w:pPr>
      <w:r w:rsidRPr="00B77F97">
        <w:rPr>
          <w:szCs w:val="28"/>
        </w:rPr>
        <w:t>William became rich and famous. He had houses in London and in Stratford</w:t>
      </w:r>
      <w:r w:rsidR="00B77F97">
        <w:rPr>
          <w:szCs w:val="28"/>
        </w:rPr>
        <w:t>, where he spent most of his later life</w:t>
      </w:r>
      <w:r w:rsidRPr="00B77F97">
        <w:rPr>
          <w:szCs w:val="28"/>
        </w:rPr>
        <w:t xml:space="preserve">. He died when he was 52 on 23 April 1616. His plays and poetry were very popular 400 years ago and they are still popular today. People all over the world love his work because he wrote wonderful stories about very interesting people. </w:t>
      </w:r>
    </w:p>
    <w:p w14:paraId="1B9F3015" w14:textId="1082558D" w:rsidR="000D745B" w:rsidRPr="00F16321" w:rsidRDefault="00E70122" w:rsidP="00F16321">
      <w:pPr>
        <w:spacing w:line="240" w:lineRule="auto"/>
        <w:ind w:left="57" w:right="0"/>
        <w:jc w:val="both"/>
        <w:rPr>
          <w:szCs w:val="28"/>
        </w:rPr>
      </w:pPr>
      <w:r>
        <w:rPr>
          <w:noProof/>
        </w:rPr>
        <mc:AlternateContent>
          <mc:Choice Requires="wps">
            <w:drawing>
              <wp:anchor distT="0" distB="0" distL="114300" distR="114300" simplePos="0" relativeHeight="251662336" behindDoc="0" locked="0" layoutInCell="1" allowOverlap="1" wp14:anchorId="396E8BA8" wp14:editId="5B97429C">
                <wp:simplePos x="0" y="0"/>
                <wp:positionH relativeFrom="column">
                  <wp:posOffset>821236</wp:posOffset>
                </wp:positionH>
                <wp:positionV relativeFrom="paragraph">
                  <wp:posOffset>1012462</wp:posOffset>
                </wp:positionV>
                <wp:extent cx="4063816" cy="324465"/>
                <wp:effectExtent l="0" t="0" r="635" b="6350"/>
                <wp:wrapNone/>
                <wp:docPr id="435408596" name="Textfeld 435408596"/>
                <wp:cNvGraphicFramePr/>
                <a:graphic xmlns:a="http://schemas.openxmlformats.org/drawingml/2006/main">
                  <a:graphicData uri="http://schemas.microsoft.com/office/word/2010/wordprocessingShape">
                    <wps:wsp>
                      <wps:cNvSpPr txBox="1"/>
                      <wps:spPr>
                        <a:xfrm>
                          <a:off x="0" y="0"/>
                          <a:ext cx="4063816" cy="324465"/>
                        </a:xfrm>
                        <a:prstGeom prst="rect">
                          <a:avLst/>
                        </a:prstGeom>
                        <a:solidFill>
                          <a:schemeClr val="lt1"/>
                        </a:solidFill>
                        <a:ln w="6350">
                          <a:noFill/>
                        </a:ln>
                      </wps:spPr>
                      <wps:txbx>
                        <w:txbxContent>
                          <w:p w14:paraId="6F4452AE" w14:textId="77777777" w:rsidR="00B0000E" w:rsidRPr="00273185" w:rsidRDefault="00B0000E" w:rsidP="00B0000E">
                            <w:pPr>
                              <w:jc w:val="both"/>
                              <w:rPr>
                                <w:rFonts w:ascii="Arial" w:hAnsi="Arial" w:cs="Arial"/>
                                <w:sz w:val="13"/>
                                <w:szCs w:val="13"/>
                                <w:lang w:val="en-US"/>
                              </w:rPr>
                            </w:pPr>
                            <w:r>
                              <w:rPr>
                                <w:rStyle w:val="jsgrdq"/>
                                <w:rFonts w:ascii="Arial" w:hAnsi="Arial" w:cs="Arial"/>
                                <w:sz w:val="13"/>
                                <w:szCs w:val="13"/>
                                <w:lang w:val="en-US"/>
                              </w:rPr>
                              <w:t xml:space="preserve">This </w:t>
                            </w:r>
                            <w:r w:rsidRPr="00273185">
                              <w:rPr>
                                <w:rStyle w:val="jsgrdq"/>
                                <w:rFonts w:ascii="Arial" w:hAnsi="Arial" w:cs="Arial"/>
                                <w:sz w:val="13"/>
                                <w:szCs w:val="13"/>
                                <w:lang w:val="en-US"/>
                              </w:rPr>
                              <w:t>material</w:t>
                            </w:r>
                            <w:r w:rsidRPr="00273185">
                              <w:rPr>
                                <w:rStyle w:val="apple-converted-space"/>
                                <w:rFonts w:ascii="Arial" w:hAnsi="Arial" w:cs="Arial"/>
                                <w:sz w:val="13"/>
                                <w:szCs w:val="13"/>
                                <w:lang w:val="en-US"/>
                              </w:rPr>
                              <w:t> </w:t>
                            </w:r>
                            <w:r w:rsidRPr="00273185">
                              <w:rPr>
                                <w:rStyle w:val="jsgrdq"/>
                                <w:rFonts w:ascii="Arial" w:hAnsi="Arial" w:cs="Arial"/>
                                <w:sz w:val="13"/>
                                <w:szCs w:val="13"/>
                                <w:lang w:val="en-US"/>
                              </w:rPr>
                              <w:t>by</w:t>
                            </w:r>
                            <w:r w:rsidRPr="00273185">
                              <w:rPr>
                                <w:rStyle w:val="apple-converted-space"/>
                                <w:rFonts w:ascii="Arial" w:hAnsi="Arial" w:cs="Arial"/>
                                <w:sz w:val="13"/>
                                <w:szCs w:val="13"/>
                                <w:lang w:val="en-US"/>
                              </w:rPr>
                              <w:t> </w:t>
                            </w:r>
                            <w:r>
                              <w:rPr>
                                <w:rStyle w:val="jsgrdq"/>
                                <w:b/>
                                <w:bCs/>
                                <w:sz w:val="13"/>
                                <w:szCs w:val="13"/>
                                <w:lang w:val="en-US"/>
                              </w:rPr>
                              <w:t>Johanna Hamdorf, Lara Marquardt and Jacqueline Peters</w:t>
                            </w:r>
                            <w:r>
                              <w:rPr>
                                <w:rStyle w:val="jsgrdq"/>
                                <w:rFonts w:ascii="Arial" w:hAnsi="Arial" w:cs="Arial"/>
                                <w:b/>
                                <w:bCs/>
                                <w:sz w:val="13"/>
                                <w:szCs w:val="13"/>
                                <w:lang w:val="en-US"/>
                              </w:rPr>
                              <w:t xml:space="preserve"> </w:t>
                            </w:r>
                            <w:r w:rsidRPr="00273185">
                              <w:rPr>
                                <w:rStyle w:val="jsgrdq"/>
                                <w:rFonts w:ascii="Arial" w:hAnsi="Arial" w:cs="Arial"/>
                                <w:sz w:val="13"/>
                                <w:szCs w:val="13"/>
                                <w:lang w:val="en-US"/>
                              </w:rPr>
                              <w:t>is licensed under a Creative Commons Attribution 4.0 International license</w:t>
                            </w:r>
                            <w:r>
                              <w:rPr>
                                <w:rStyle w:val="jsgrdq"/>
                                <w:rFonts w:ascii="Arial" w:hAnsi="Arial" w:cs="Arial"/>
                                <w:sz w:val="13"/>
                                <w:szCs w:val="13"/>
                                <w:lang w:val="en-US"/>
                              </w:rPr>
                              <w:t xml:space="preserve"> (CC-BY-NC-SA).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96E8BA8" id="Textfeld 435408596" o:spid="_x0000_s1027" type="#_x0000_t202" style="position:absolute;left:0;text-align:left;margin-left:64.65pt;margin-top:79.7pt;width:320pt;height:25.5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" fillcolor="white [3201]" stroked="f" strokeweight=".5pt">
                <v:textbox>
                  <w:txbxContent>
                    <w:p w14:paraId="6F4452AE" w14:textId="77777777" w:rsidR="00B0000E" w:rsidRPr="00273185" w:rsidRDefault="00B0000E" w:rsidP="00B0000E">
                      <w:pPr>
                        <w:jc w:val="both"/>
                        <w:rPr>
                          <w:rFonts w:ascii="Arial" w:hAnsi="Arial" w:cs="Arial"/>
                          <w:sz w:val="13"/>
                          <w:szCs w:val="13"/>
                          <w:lang w:val="en-US"/>
                        </w:rPr>
                      </w:pPr>
                      <w:r>
                        <w:rPr>
                          <w:rStyle w:val="jsgrdq"/>
                          <w:rFonts w:ascii="Arial" w:hAnsi="Arial" w:cs="Arial"/>
                          <w:sz w:val="13"/>
                          <w:szCs w:val="13"/>
                          <w:lang w:val="en-US"/>
                        </w:rPr>
                        <w:t xml:space="preserve">This </w:t>
                      </w:r>
                      <w:r w:rsidRPr="00273185">
                        <w:rPr>
                          <w:rStyle w:val="jsgrdq"/>
                          <w:rFonts w:ascii="Arial" w:hAnsi="Arial" w:cs="Arial"/>
                          <w:sz w:val="13"/>
                          <w:szCs w:val="13"/>
                          <w:lang w:val="en-US"/>
                        </w:rPr>
                        <w:t>material</w:t>
                      </w:r>
                      <w:r w:rsidRPr="00273185">
                        <w:rPr>
                          <w:rStyle w:val="apple-converted-space"/>
                          <w:rFonts w:ascii="Arial" w:hAnsi="Arial" w:cs="Arial"/>
                          <w:sz w:val="13"/>
                          <w:szCs w:val="13"/>
                          <w:lang w:val="en-US"/>
                        </w:rPr>
                        <w:t> </w:t>
                      </w:r>
                      <w:r w:rsidRPr="00273185">
                        <w:rPr>
                          <w:rStyle w:val="jsgrdq"/>
                          <w:rFonts w:ascii="Arial" w:hAnsi="Arial" w:cs="Arial"/>
                          <w:sz w:val="13"/>
                          <w:szCs w:val="13"/>
                          <w:lang w:val="en-US"/>
                        </w:rPr>
                        <w:t>by</w:t>
                      </w:r>
                      <w:r w:rsidRPr="00273185">
                        <w:rPr>
                          <w:rStyle w:val="apple-converted-space"/>
                          <w:rFonts w:ascii="Arial" w:hAnsi="Arial" w:cs="Arial"/>
                          <w:sz w:val="13"/>
                          <w:szCs w:val="13"/>
                          <w:lang w:val="en-US"/>
                        </w:rPr>
                        <w:t> </w:t>
                      </w:r>
                      <w:r>
                        <w:rPr>
                          <w:rStyle w:val="jsgrdq"/>
                          <w:b/>
                          <w:bCs/>
                          <w:sz w:val="13"/>
                          <w:szCs w:val="13"/>
                          <w:lang w:val="en-US"/>
                        </w:rPr>
                        <w:t>Johanna Hamdorf, Lara Marquardt and Jacqueline Peters</w:t>
                      </w:r>
                      <w:r>
                        <w:rPr>
                          <w:rStyle w:val="jsgrdq"/>
                          <w:rFonts w:ascii="Arial" w:hAnsi="Arial" w:cs="Arial"/>
                          <w:b/>
                          <w:bCs/>
                          <w:sz w:val="13"/>
                          <w:szCs w:val="13"/>
                          <w:lang w:val="en-US"/>
                        </w:rPr>
                        <w:t xml:space="preserve"> </w:t>
                      </w:r>
                      <w:r w:rsidRPr="00273185">
                        <w:rPr>
                          <w:rStyle w:val="jsgrdq"/>
                          <w:rFonts w:ascii="Arial" w:hAnsi="Arial" w:cs="Arial"/>
                          <w:sz w:val="13"/>
                          <w:szCs w:val="13"/>
                          <w:lang w:val="en-US"/>
                        </w:rPr>
                        <w:t>is licensed under a Creative Commons Attribution 4.0 International license</w:t>
                      </w:r>
                      <w:r>
                        <w:rPr>
                          <w:rStyle w:val="jsgrdq"/>
                          <w:rFonts w:ascii="Arial" w:hAnsi="Arial" w:cs="Arial"/>
                          <w:sz w:val="13"/>
                          <w:szCs w:val="13"/>
                          <w:lang w:val="en-US"/>
                        </w:rPr>
                        <w:t xml:space="preserve"> (CC-BY-NC-SA).</w:t>
                      </w:r>
                    </w:p>
                  </w:txbxContent>
                </v:textbox>
              </v:shape>
            </w:pict>
          </mc:Fallback>
        </mc:AlternateContent>
      </w:r>
      <w:r>
        <w:rPr>
          <w:noProof/>
        </w:rPr>
        <w:drawing>
          <wp:anchor distT="0" distB="0" distL="114300" distR="114300" simplePos="0" relativeHeight="251663360" behindDoc="0" locked="0" layoutInCell="1" allowOverlap="1" wp14:anchorId="032D71A4" wp14:editId="34AAC623">
            <wp:simplePos x="0" y="0"/>
            <wp:positionH relativeFrom="column">
              <wp:posOffset>104413</wp:posOffset>
            </wp:positionH>
            <wp:positionV relativeFrom="paragraph">
              <wp:posOffset>1055733</wp:posOffset>
            </wp:positionV>
            <wp:extent cx="648335" cy="226060"/>
            <wp:effectExtent l="0" t="0" r="0" b="2540"/>
            <wp:wrapNone/>
            <wp:docPr id="1925202046" name="Grafik 1" descr="Ein Bild, das Symbol, Schrift, Grafiken, Screensho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5202046" name="Grafik 1" descr="Ein Bild, das Symbol, Schrift, Grafiken, Screenshot enthält.&#10;&#10;KI-generierte Inhalte können fehlerhaft sein."/>
                    <pic:cNvPicPr/>
                  </pic:nvPicPr>
                  <pic:blipFill>
                    <a:blip r:embed="rId10" cstate="print">
                      <a:extLst>
                        <a:ext uri="{28A0092B-C50C-407E-A947-70E740481C1C}">
                          <a14:useLocalDpi xmlns:a14="http://schemas.microsoft.com/office/drawing/2010/main" val="0"/>
                        </a:ext>
                      </a:extLst>
                    </a:blip>
                    <a:stretch>
                      <a:fillRect/>
                    </a:stretch>
                  </pic:blipFill>
                  <pic:spPr>
                    <a:xfrm>
                      <a:off x="0" y="0"/>
                      <a:ext cx="648335" cy="226060"/>
                    </a:xfrm>
                    <a:prstGeom prst="rect">
                      <a:avLst/>
                    </a:prstGeom>
                  </pic:spPr>
                </pic:pic>
              </a:graphicData>
            </a:graphic>
            <wp14:sizeRelH relativeFrom="page">
              <wp14:pctWidth>0</wp14:pctWidth>
            </wp14:sizeRelH>
            <wp14:sizeRelV relativeFrom="page">
              <wp14:pctHeight>0</wp14:pctHeight>
            </wp14:sizeRelV>
          </wp:anchor>
        </w:drawing>
      </w:r>
      <w:r w:rsidR="00585EB2">
        <w:rPr>
          <w:noProof/>
        </w:rPr>
        <mc:AlternateContent>
          <mc:Choice Requires="wps">
            <w:drawing>
              <wp:anchor distT="0" distB="0" distL="114300" distR="114300" simplePos="0" relativeHeight="251659264" behindDoc="0" locked="0" layoutInCell="1" allowOverlap="1" wp14:anchorId="376BDA55" wp14:editId="5397B3D9">
                <wp:simplePos x="0" y="0"/>
                <wp:positionH relativeFrom="column">
                  <wp:posOffset>27305</wp:posOffset>
                </wp:positionH>
                <wp:positionV relativeFrom="paragraph">
                  <wp:posOffset>193585</wp:posOffset>
                </wp:positionV>
                <wp:extent cx="6843562" cy="739832"/>
                <wp:effectExtent l="0" t="0" r="14605" b="9525"/>
                <wp:wrapNone/>
                <wp:docPr id="1835499617" name="Textfeld 2"/>
                <wp:cNvGraphicFramePr/>
                <a:graphic xmlns:a="http://schemas.openxmlformats.org/drawingml/2006/main">
                  <a:graphicData uri="http://schemas.microsoft.com/office/word/2010/wordprocessingShape">
                    <wps:wsp>
                      <wps:cNvSpPr txBox="1"/>
                      <wps:spPr>
                        <a:xfrm>
                          <a:off x="0" y="0"/>
                          <a:ext cx="6843562" cy="739832"/>
                        </a:xfrm>
                        <a:prstGeom prst="rect">
                          <a:avLst/>
                        </a:prstGeom>
                        <a:solidFill>
                          <a:schemeClr val="lt1"/>
                        </a:solidFill>
                        <a:ln w="6350">
                          <a:solidFill>
                            <a:prstClr val="black"/>
                          </a:solidFill>
                        </a:ln>
                      </wps:spPr>
                      <wps:txbx>
                        <w:txbxContent>
                          <w:p w14:paraId="294FAD74" w14:textId="60EACD9E" w:rsidR="00585EB2" w:rsidRPr="00B67B6F" w:rsidRDefault="00585EB2" w:rsidP="00585EB2">
                            <w:pPr>
                              <w:spacing w:after="48" w:line="240" w:lineRule="auto"/>
                              <w:ind w:left="0" w:right="0" w:firstLine="0"/>
                              <w:jc w:val="both"/>
                              <w:rPr>
                                <w:rFonts w:ascii="Arial" w:eastAsia="Arial" w:hAnsi="Arial" w:cs="Arial"/>
                                <w:sz w:val="16"/>
                                <w:szCs w:val="16"/>
                              </w:rPr>
                            </w:pPr>
                            <w:r>
                              <w:rPr>
                                <w:rFonts w:ascii="Arial" w:eastAsia="Arial" w:hAnsi="Arial" w:cs="Arial"/>
                                <w:sz w:val="16"/>
                                <w:szCs w:val="16"/>
                              </w:rPr>
                              <w:t xml:space="preserve">Quelle: </w:t>
                            </w:r>
                            <w:r w:rsidRPr="00B67B6F">
                              <w:rPr>
                                <w:rFonts w:ascii="Arial" w:eastAsia="Arial" w:hAnsi="Arial" w:cs="Arial"/>
                                <w:sz w:val="16"/>
                                <w:szCs w:val="16"/>
                              </w:rPr>
                              <w:t xml:space="preserve">www.britishcouncil.org/learnenglishkids </w:t>
                            </w:r>
                          </w:p>
                          <w:p w14:paraId="70BE1188" w14:textId="77777777" w:rsidR="00585EB2" w:rsidRPr="00B67B6F" w:rsidRDefault="00585EB2" w:rsidP="00585EB2">
                            <w:pPr>
                              <w:spacing w:after="0" w:line="240" w:lineRule="auto"/>
                              <w:ind w:left="0" w:right="0" w:firstLine="0"/>
                              <w:jc w:val="both"/>
                              <w:rPr>
                                <w:sz w:val="16"/>
                                <w:szCs w:val="16"/>
                              </w:rPr>
                            </w:pPr>
                            <w:r w:rsidRPr="00B67B6F">
                              <w:rPr>
                                <w:rFonts w:ascii="Arial" w:eastAsia="Arial" w:hAnsi="Arial" w:cs="Arial"/>
                                <w:sz w:val="16"/>
                                <w:szCs w:val="16"/>
                              </w:rPr>
                              <w:t>© British Council, 2017 The United Kingdom’s international organisation for educational opportunities and cultural relations. We are registered in England as a charity.</w:t>
                            </w:r>
                            <w:r w:rsidRPr="00B67B6F">
                              <w:rPr>
                                <w:sz w:val="16"/>
                                <w:szCs w:val="16"/>
                              </w:rPr>
                              <w:t xml:space="preserve"> </w:t>
                            </w:r>
                          </w:p>
                          <w:p w14:paraId="08219A7D" w14:textId="78C21FB8" w:rsidR="00585EB2" w:rsidRDefault="00585EB2" w:rsidP="00585EB2">
                            <w:pPr>
                              <w:tabs>
                                <w:tab w:val="center" w:pos="6124"/>
                              </w:tabs>
                              <w:spacing w:after="0" w:line="240" w:lineRule="auto"/>
                              <w:ind w:left="0" w:right="0" w:firstLine="0"/>
                              <w:jc w:val="both"/>
                              <w:rPr>
                                <w:sz w:val="16"/>
                                <w:szCs w:val="16"/>
                              </w:rPr>
                            </w:pPr>
                            <w:r w:rsidRPr="00B67B6F">
                              <w:rPr>
                                <w:sz w:val="16"/>
                                <w:szCs w:val="16"/>
                              </w:rPr>
                              <w:t>Listen to this story</w:t>
                            </w:r>
                            <w:r>
                              <w:rPr>
                                <w:sz w:val="16"/>
                                <w:szCs w:val="16"/>
                              </w:rPr>
                              <w:t xml:space="preserve">: </w:t>
                            </w:r>
                            <w:r w:rsidRPr="00B67B6F">
                              <w:rPr>
                                <w:color w:val="0000FF"/>
                                <w:sz w:val="16"/>
                                <w:szCs w:val="16"/>
                                <w:u w:val="single" w:color="0000FF"/>
                              </w:rPr>
                              <w:t>https://learnenglishkids.britishcouncil.org/en/short</w:t>
                            </w:r>
                            <w:hyperlink r:id="rId11">
                              <w:r w:rsidRPr="00B67B6F">
                                <w:rPr>
                                  <w:color w:val="0000FF"/>
                                  <w:sz w:val="16"/>
                                  <w:szCs w:val="16"/>
                                  <w:u w:val="single" w:color="0000FF"/>
                                </w:rPr>
                                <w:t>-</w:t>
                              </w:r>
                            </w:hyperlink>
                            <w:hyperlink r:id="rId12">
                              <w:r w:rsidRPr="00B67B6F">
                                <w:rPr>
                                  <w:color w:val="0000FF"/>
                                  <w:sz w:val="16"/>
                                  <w:szCs w:val="16"/>
                                  <w:u w:val="single" w:color="0000FF"/>
                                </w:rPr>
                                <w:t>stories/william</w:t>
                              </w:r>
                            </w:hyperlink>
                            <w:hyperlink r:id="rId13">
                              <w:r w:rsidRPr="00B67B6F">
                                <w:rPr>
                                  <w:color w:val="0000FF"/>
                                  <w:sz w:val="16"/>
                                  <w:szCs w:val="16"/>
                                  <w:u w:val="single" w:color="0000FF"/>
                                </w:rPr>
                                <w:t>-</w:t>
                              </w:r>
                            </w:hyperlink>
                            <w:hyperlink r:id="rId14">
                              <w:r w:rsidRPr="00B67B6F">
                                <w:rPr>
                                  <w:color w:val="0000FF"/>
                                  <w:sz w:val="16"/>
                                  <w:szCs w:val="16"/>
                                  <w:u w:val="single" w:color="0000FF"/>
                                </w:rPr>
                                <w:t>shakespeare</w:t>
                              </w:r>
                            </w:hyperlink>
                            <w:hyperlink r:id="rId15">
                              <w:r w:rsidRPr="00B67B6F">
                                <w:rPr>
                                  <w:sz w:val="16"/>
                                  <w:szCs w:val="16"/>
                                </w:rPr>
                                <w:t xml:space="preserve"> </w:t>
                              </w:r>
                            </w:hyperlink>
                            <w:r w:rsidR="00B708B6">
                              <w:rPr>
                                <w:sz w:val="16"/>
                                <w:szCs w:val="16"/>
                              </w:rPr>
                              <w:t>(15.11.202</w:t>
                            </w:r>
                            <w:r w:rsidR="00F16321">
                              <w:rPr>
                                <w:sz w:val="16"/>
                                <w:szCs w:val="16"/>
                              </w:rPr>
                              <w:t>4</w:t>
                            </w:r>
                            <w:r w:rsidR="00B708B6">
                              <w:rPr>
                                <w:sz w:val="16"/>
                                <w:szCs w:val="16"/>
                              </w:rPr>
                              <w:t>)</w:t>
                            </w:r>
                          </w:p>
                          <w:p w14:paraId="3F982B5E" w14:textId="58D60C69" w:rsidR="00F16321" w:rsidRPr="00585EB2" w:rsidRDefault="00FD4CFC" w:rsidP="00585EB2">
                            <w:pPr>
                              <w:tabs>
                                <w:tab w:val="center" w:pos="6124"/>
                              </w:tabs>
                              <w:spacing w:after="0" w:line="240" w:lineRule="auto"/>
                              <w:ind w:left="0" w:right="0" w:firstLine="0"/>
                              <w:jc w:val="both"/>
                              <w:rPr>
                                <w:sz w:val="16"/>
                                <w:szCs w:val="16"/>
                              </w:rPr>
                            </w:pPr>
                            <w:r>
                              <w:rPr>
                                <w:sz w:val="16"/>
                                <w:szCs w:val="16"/>
                              </w:rPr>
                              <w:t>Pictures</w:t>
                            </w:r>
                            <w:r w:rsidR="00F16321">
                              <w:rPr>
                                <w:sz w:val="16"/>
                                <w:szCs w:val="16"/>
                              </w:rPr>
                              <w:t xml:space="preserve"> created by AI.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76BDA55" id="_x0000_s1028" type="#_x0000_t202" style="position:absolute;left:0;text-align:left;margin-left:2.15pt;margin-top:15.25pt;width:538.85pt;height:58.25pt;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" fillcolor="white [3201]" strokeweight=".5pt">
                <v:textbox>
                  <w:txbxContent>
                    <w:p w14:paraId="294FAD74" w14:textId="60EACD9E" w:rsidR="00585EB2" w:rsidRPr="00B67B6F" w:rsidRDefault="00585EB2" w:rsidP="00585EB2">
                      <w:pPr>
                        <w:spacing w:after="48" w:line="240" w:lineRule="auto"/>
                        <w:ind w:left="0" w:right="0" w:firstLine="0"/>
                        <w:jc w:val="both"/>
                        <w:rPr>
                          <w:rFonts w:ascii="Arial" w:eastAsia="Arial" w:hAnsi="Arial" w:cs="Arial"/>
                          <w:sz w:val="16"/>
                          <w:szCs w:val="16"/>
                        </w:rPr>
                      </w:pPr>
                      <w:r>
                        <w:rPr>
                          <w:rFonts w:ascii="Arial" w:eastAsia="Arial" w:hAnsi="Arial" w:cs="Arial"/>
                          <w:sz w:val="16"/>
                          <w:szCs w:val="16"/>
                        </w:rPr>
                        <w:t xml:space="preserve">Quelle: </w:t>
                      </w:r>
                      <w:r w:rsidRPr="00B67B6F">
                        <w:rPr>
                          <w:rFonts w:ascii="Arial" w:eastAsia="Arial" w:hAnsi="Arial" w:cs="Arial"/>
                          <w:sz w:val="16"/>
                          <w:szCs w:val="16"/>
                        </w:rPr>
                        <w:t xml:space="preserve">www.britishcouncil.org/learnenglishkids </w:t>
                      </w:r>
                    </w:p>
                    <w:p w14:paraId="70BE1188" w14:textId="77777777" w:rsidR="00585EB2" w:rsidRPr="00B67B6F" w:rsidRDefault="00585EB2" w:rsidP="00585EB2">
                      <w:pPr>
                        <w:spacing w:after="0" w:line="240" w:lineRule="auto"/>
                        <w:ind w:left="0" w:right="0" w:firstLine="0"/>
                        <w:jc w:val="both"/>
                        <w:rPr>
                          <w:sz w:val="16"/>
                          <w:szCs w:val="16"/>
                        </w:rPr>
                      </w:pPr>
                      <w:r w:rsidRPr="00B67B6F">
                        <w:rPr>
                          <w:rFonts w:ascii="Arial" w:eastAsia="Arial" w:hAnsi="Arial" w:cs="Arial"/>
                          <w:sz w:val="16"/>
                          <w:szCs w:val="16"/>
                        </w:rPr>
                        <w:t>© British Council, 2017 The United Kingdom’s international organisation for educational opportunities and cultural relations. We are registered in England as a charity.</w:t>
                      </w:r>
                      <w:r w:rsidRPr="00B67B6F">
                        <w:rPr>
                          <w:sz w:val="16"/>
                          <w:szCs w:val="16"/>
                        </w:rPr>
                        <w:t xml:space="preserve"> </w:t>
                      </w:r>
                    </w:p>
                    <w:p w14:paraId="08219A7D" w14:textId="78C21FB8" w:rsidR="00585EB2" w:rsidRDefault="00585EB2" w:rsidP="00585EB2">
                      <w:pPr>
                        <w:tabs>
                          <w:tab w:val="center" w:pos="6124"/>
                        </w:tabs>
                        <w:spacing w:after="0" w:line="240" w:lineRule="auto"/>
                        <w:ind w:left="0" w:right="0" w:firstLine="0"/>
                        <w:jc w:val="both"/>
                        <w:rPr>
                          <w:sz w:val="16"/>
                          <w:szCs w:val="16"/>
                        </w:rPr>
                      </w:pPr>
                      <w:r w:rsidRPr="00B67B6F">
                        <w:rPr>
                          <w:sz w:val="16"/>
                          <w:szCs w:val="16"/>
                        </w:rPr>
                        <w:t>Listen to this story</w:t>
                      </w:r>
                      <w:r>
                        <w:rPr>
                          <w:sz w:val="16"/>
                          <w:szCs w:val="16"/>
                        </w:rPr>
                        <w:t xml:space="preserve">: </w:t>
                      </w:r>
                      <w:r w:rsidRPr="00B67B6F">
                        <w:rPr>
                          <w:color w:val="0000FF"/>
                          <w:sz w:val="16"/>
                          <w:szCs w:val="16"/>
                          <w:u w:val="single" w:color="0000FF"/>
                        </w:rPr>
                        <w:t>https://learnenglishkids.britishcouncil.org/en/short</w:t>
                      </w:r>
                      <w:hyperlink r:id="rId16">
                        <w:r w:rsidRPr="00B67B6F">
                          <w:rPr>
                            <w:color w:val="0000FF"/>
                            <w:sz w:val="16"/>
                            <w:szCs w:val="16"/>
                            <w:u w:val="single" w:color="0000FF"/>
                          </w:rPr>
                          <w:t>-</w:t>
                        </w:r>
                      </w:hyperlink>
                      <w:hyperlink r:id="rId17">
                        <w:r w:rsidRPr="00B67B6F">
                          <w:rPr>
                            <w:color w:val="0000FF"/>
                            <w:sz w:val="16"/>
                            <w:szCs w:val="16"/>
                            <w:u w:val="single" w:color="0000FF"/>
                          </w:rPr>
                          <w:t>stories/william</w:t>
                        </w:r>
                      </w:hyperlink>
                      <w:hyperlink r:id="rId18">
                        <w:r w:rsidRPr="00B67B6F">
                          <w:rPr>
                            <w:color w:val="0000FF"/>
                            <w:sz w:val="16"/>
                            <w:szCs w:val="16"/>
                            <w:u w:val="single" w:color="0000FF"/>
                          </w:rPr>
                          <w:t>-</w:t>
                        </w:r>
                      </w:hyperlink>
                      <w:hyperlink r:id="rId19">
                        <w:r w:rsidRPr="00B67B6F">
                          <w:rPr>
                            <w:color w:val="0000FF"/>
                            <w:sz w:val="16"/>
                            <w:szCs w:val="16"/>
                            <w:u w:val="single" w:color="0000FF"/>
                          </w:rPr>
                          <w:t>shakespeare</w:t>
                        </w:r>
                      </w:hyperlink>
                      <w:hyperlink r:id="rId20">
                        <w:r w:rsidRPr="00B67B6F">
                          <w:rPr>
                            <w:sz w:val="16"/>
                            <w:szCs w:val="16"/>
                          </w:rPr>
                          <w:t xml:space="preserve"> </w:t>
                        </w:r>
                      </w:hyperlink>
                      <w:r w:rsidR="00B708B6">
                        <w:rPr>
                          <w:sz w:val="16"/>
                          <w:szCs w:val="16"/>
                        </w:rPr>
                        <w:t>(15.11.202</w:t>
                      </w:r>
                      <w:r w:rsidR="00F16321">
                        <w:rPr>
                          <w:sz w:val="16"/>
                          <w:szCs w:val="16"/>
                        </w:rPr>
                        <w:t>4</w:t>
                      </w:r>
                      <w:r w:rsidR="00B708B6">
                        <w:rPr>
                          <w:sz w:val="16"/>
                          <w:szCs w:val="16"/>
                        </w:rPr>
                        <w:t>)</w:t>
                      </w:r>
                    </w:p>
                    <w:p w14:paraId="3F982B5E" w14:textId="58D60C69" w:rsidR="00F16321" w:rsidRPr="00585EB2" w:rsidRDefault="00FD4CFC" w:rsidP="00585EB2">
                      <w:pPr>
                        <w:tabs>
                          <w:tab w:val="center" w:pos="6124"/>
                        </w:tabs>
                        <w:spacing w:after="0" w:line="240" w:lineRule="auto"/>
                        <w:ind w:left="0" w:right="0" w:firstLine="0"/>
                        <w:jc w:val="both"/>
                        <w:rPr>
                          <w:sz w:val="16"/>
                          <w:szCs w:val="16"/>
                        </w:rPr>
                      </w:pPr>
                      <w:r>
                        <w:rPr>
                          <w:sz w:val="16"/>
                          <w:szCs w:val="16"/>
                        </w:rPr>
                        <w:t>Pictures</w:t>
                      </w:r>
                      <w:r w:rsidR="00F16321">
                        <w:rPr>
                          <w:sz w:val="16"/>
                          <w:szCs w:val="16"/>
                        </w:rPr>
                        <w:t xml:space="preserve"> created by AI.</w:t>
                      </w:r>
                    </w:p>
                  </w:txbxContent>
                </v:textbox>
              </v:shape>
            </w:pict>
          </mc:Fallback>
        </mc:AlternateContent>
      </w:r>
    </w:p>
    <w:sectPr w:rsidR="000D745B" w:rsidRPr="00F16321">
      <w:headerReference w:type="default" r:id="rId21"/>
      <w:pgSz w:w="11906" w:h="16838"/>
      <w:pgMar w:top="1440" w:right="658" w:bottom="1440" w:left="624"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C7A265E" w14:textId="77777777" w:rsidR="000F31A1" w:rsidRDefault="000F31A1" w:rsidP="00D4081C">
      <w:pPr>
        <w:spacing w:after="0" w:line="240" w:lineRule="auto"/>
      </w:pPr>
      <w:r>
        <w:separator/>
      </w:r>
    </w:p>
  </w:endnote>
  <w:endnote w:type="continuationSeparator" w:id="0">
    <w:p w14:paraId="078DE309" w14:textId="77777777" w:rsidR="000F31A1" w:rsidRDefault="000F31A1" w:rsidP="00D4081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panose1 w:val="020B0004020202020204"/>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Aptos Display">
    <w:panose1 w:val="020B0004020202020204"/>
    <w:charset w:val="00"/>
    <w:family w:val="swiss"/>
    <w:pitch w:val="variable"/>
    <w:sig w:usb0="20000287" w:usb1="00000003"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D602979" w14:textId="77777777" w:rsidR="000F31A1" w:rsidRDefault="000F31A1" w:rsidP="00D4081C">
      <w:pPr>
        <w:spacing w:after="0" w:line="240" w:lineRule="auto"/>
      </w:pPr>
      <w:r>
        <w:separator/>
      </w:r>
    </w:p>
  </w:footnote>
  <w:footnote w:type="continuationSeparator" w:id="0">
    <w:p w14:paraId="2F82FCB0" w14:textId="77777777" w:rsidR="000F31A1" w:rsidRDefault="000F31A1" w:rsidP="00D4081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972D37" w14:textId="71C6FA44" w:rsidR="00D4081C" w:rsidRPr="00D4081C" w:rsidRDefault="00D4081C">
    <w:pPr>
      <w:pStyle w:val="Kopfzeile"/>
      <w:rPr>
        <w:lang w:val="de-DE"/>
      </w:rPr>
    </w:pPr>
    <w:r>
      <w:rPr>
        <w:lang w:val="de-DE"/>
      </w:rPr>
      <w:t>Worksheet #1</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proofState w:spelling="clean" w:grammar="clean"/>
  <w:defaultTabStop w:val="708"/>
  <w:autoHyphenation/>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747A8"/>
    <w:rsid w:val="000C3C0B"/>
    <w:rsid w:val="000D72E0"/>
    <w:rsid w:val="000D745B"/>
    <w:rsid w:val="000F31A1"/>
    <w:rsid w:val="00131674"/>
    <w:rsid w:val="002C0CB6"/>
    <w:rsid w:val="002E7539"/>
    <w:rsid w:val="003002BF"/>
    <w:rsid w:val="00342B7B"/>
    <w:rsid w:val="0046076D"/>
    <w:rsid w:val="004A23F5"/>
    <w:rsid w:val="00585EB2"/>
    <w:rsid w:val="007A125F"/>
    <w:rsid w:val="009747A8"/>
    <w:rsid w:val="00B0000E"/>
    <w:rsid w:val="00B67B6F"/>
    <w:rsid w:val="00B708B6"/>
    <w:rsid w:val="00B77F97"/>
    <w:rsid w:val="00CD0C36"/>
    <w:rsid w:val="00D4081C"/>
    <w:rsid w:val="00E06DEB"/>
    <w:rsid w:val="00E70122"/>
    <w:rsid w:val="00E82AED"/>
    <w:rsid w:val="00EC4F9C"/>
    <w:rsid w:val="00F16321"/>
    <w:rsid w:val="00FD4CFC"/>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5D4610F"/>
  <w15:docId w15:val="{3E9A08B4-7D62-BB45-B2D8-48E5307DDF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de-DE" w:eastAsia="de-DE"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pPr>
      <w:spacing w:after="13" w:line="270" w:lineRule="auto"/>
      <w:ind w:left="72" w:right="2" w:hanging="10"/>
    </w:pPr>
    <w:rPr>
      <w:rFonts w:ascii="Calibri" w:eastAsia="Calibri" w:hAnsi="Calibri" w:cs="Calibri"/>
      <w:color w:val="000000"/>
      <w:sz w:val="28"/>
      <w:lang w:val="en-GB" w:eastAsia="en-GB" w:bidi="en-GB"/>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TableGrid">
    <w:name w:val="TableGrid"/>
    <w:pPr>
      <w:spacing w:after="0" w:line="240" w:lineRule="auto"/>
    </w:pPr>
    <w:tblPr>
      <w:tblCellMar>
        <w:top w:w="0" w:type="dxa"/>
        <w:left w:w="0" w:type="dxa"/>
        <w:bottom w:w="0" w:type="dxa"/>
        <w:right w:w="0" w:type="dxa"/>
      </w:tblCellMar>
    </w:tblPr>
  </w:style>
  <w:style w:type="paragraph" w:styleId="Kopfzeile">
    <w:name w:val="header"/>
    <w:basedOn w:val="Standard"/>
    <w:link w:val="KopfzeileZchn"/>
    <w:uiPriority w:val="99"/>
    <w:unhideWhenUsed/>
    <w:rsid w:val="00D4081C"/>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D4081C"/>
    <w:rPr>
      <w:rFonts w:ascii="Calibri" w:eastAsia="Calibri" w:hAnsi="Calibri" w:cs="Calibri"/>
      <w:color w:val="000000"/>
      <w:sz w:val="28"/>
      <w:lang w:val="en-GB" w:eastAsia="en-GB" w:bidi="en-GB"/>
    </w:rPr>
  </w:style>
  <w:style w:type="paragraph" w:styleId="Fuzeile">
    <w:name w:val="footer"/>
    <w:basedOn w:val="Standard"/>
    <w:link w:val="FuzeileZchn"/>
    <w:uiPriority w:val="99"/>
    <w:unhideWhenUsed/>
    <w:rsid w:val="00D4081C"/>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D4081C"/>
    <w:rPr>
      <w:rFonts w:ascii="Calibri" w:eastAsia="Calibri" w:hAnsi="Calibri" w:cs="Calibri"/>
      <w:color w:val="000000"/>
      <w:sz w:val="28"/>
      <w:lang w:val="en-GB" w:eastAsia="en-GB" w:bidi="en-GB"/>
    </w:rPr>
  </w:style>
  <w:style w:type="character" w:customStyle="1" w:styleId="jsgrdq">
    <w:name w:val="jsgrdq"/>
    <w:basedOn w:val="Absatz-Standardschriftart"/>
    <w:rsid w:val="00B0000E"/>
  </w:style>
  <w:style w:type="character" w:customStyle="1" w:styleId="apple-converted-space">
    <w:name w:val="apple-converted-space"/>
    <w:basedOn w:val="Absatz-Standardschriftart"/>
    <w:rsid w:val="00B0000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https://learnenglishkids.britishcouncil.org/en/short-stories/william-shakespeare" TargetMode="External"/><Relationship Id="rId18" Type="http://schemas.openxmlformats.org/officeDocument/2006/relationships/hyperlink" Target="https://learnenglishkids.britishcouncil.org/en/short-stories/william-shakespeare" TargetMode="External"/><Relationship Id="rId3" Type="http://schemas.openxmlformats.org/officeDocument/2006/relationships/settings" Target="settings.xml"/><Relationship Id="rId21" Type="http://schemas.openxmlformats.org/officeDocument/2006/relationships/header" Target="header1.xml"/><Relationship Id="rId7" Type="http://schemas.openxmlformats.org/officeDocument/2006/relationships/image" Target="media/image1.jpg"/><Relationship Id="rId12" Type="http://schemas.openxmlformats.org/officeDocument/2006/relationships/hyperlink" Target="https://learnenglishkids.britishcouncil.org/en/short-stories/william-shakespeare" TargetMode="External"/><Relationship Id="rId17" Type="http://schemas.openxmlformats.org/officeDocument/2006/relationships/hyperlink" Target="https://learnenglishkids.britishcouncil.org/en/short-stories/william-shakespeare" TargetMode="External"/><Relationship Id="rId2" Type="http://schemas.openxmlformats.org/officeDocument/2006/relationships/styles" Target="styles.xml"/><Relationship Id="rId16" Type="http://schemas.openxmlformats.org/officeDocument/2006/relationships/hyperlink" Target="https://learnenglishkids.britishcouncil.org/en/short-stories/william-shakespeare" TargetMode="External"/><Relationship Id="rId20" Type="http://schemas.openxmlformats.org/officeDocument/2006/relationships/hyperlink" Target="https://learnenglishkids.britishcouncil.org/en/short-stories/william-shakespeare" TargetMode="Externa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yperlink" Target="https://learnenglishkids.britishcouncil.org/en/short-stories/william-shakespeare" TargetMode="External"/><Relationship Id="rId5" Type="http://schemas.openxmlformats.org/officeDocument/2006/relationships/footnotes" Target="footnotes.xml"/><Relationship Id="rId15" Type="http://schemas.openxmlformats.org/officeDocument/2006/relationships/hyperlink" Target="https://learnenglishkids.britishcouncil.org/en/short-stories/william-shakespeare" TargetMode="External"/><Relationship Id="rId23"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hyperlink" Target="https://learnenglishkids.britishcouncil.org/en/short-stories/william-shakespeare" TargetMode="External"/><Relationship Id="rId4" Type="http://schemas.openxmlformats.org/officeDocument/2006/relationships/webSettings" Target="webSettings.xml"/><Relationship Id="rId9" Type="http://schemas.openxmlformats.org/officeDocument/2006/relationships/image" Target="media/image20.png"/><Relationship Id="rId14" Type="http://schemas.openxmlformats.org/officeDocument/2006/relationships/hyperlink" Target="https://learnenglishkids.britishcouncil.org/en/short-stories/william-shakespeare" TargetMode="External"/><Relationship Id="rId22" Type="http://schemas.openxmlformats.org/officeDocument/2006/relationships/fontTable" Target="fontTable.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E3D1171-BD76-7D43-9733-B31C1D71D3E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280</Words>
  <Characters>1766</Characters>
  <Application>Microsoft Office Word</Application>
  <DocSecurity>0</DocSecurity>
  <Lines>14</Lines>
  <Paragraphs>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2042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Work</dc:creator>
  <cp:keywords/>
  <cp:lastModifiedBy>Lisa Sofia Schnabel</cp:lastModifiedBy>
  <cp:revision>7</cp:revision>
  <cp:lastPrinted>2025-07-31T10:41:00Z</cp:lastPrinted>
  <dcterms:created xsi:type="dcterms:W3CDTF">2025-01-31T11:56:00Z</dcterms:created>
  <dcterms:modified xsi:type="dcterms:W3CDTF">2025-10-21T12:45:00Z</dcterms:modified>
</cp:coreProperties>
</file>